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693" w:rsidRDefault="00302693"/>
    <w:p w:rsidR="00302693" w:rsidRDefault="00302693" w:rsidP="00302693">
      <w:pPr>
        <w:pStyle w:val="Title"/>
        <w:rPr>
          <w:rFonts w:eastAsia="Times New Roman"/>
          <w:b/>
          <w:sz w:val="36"/>
        </w:rPr>
      </w:pPr>
      <w:proofErr w:type="spellStart"/>
      <w:r w:rsidRPr="00302693">
        <w:rPr>
          <w:rFonts w:eastAsia="Times New Roman"/>
          <w:b/>
          <w:sz w:val="36"/>
        </w:rPr>
        <w:t>TreeHouse</w:t>
      </w:r>
      <w:proofErr w:type="spellEnd"/>
      <w:r w:rsidRPr="00302693">
        <w:rPr>
          <w:rFonts w:eastAsia="Times New Roman"/>
          <w:b/>
          <w:sz w:val="36"/>
        </w:rPr>
        <w:t xml:space="preserve"> Foods Announces Voluntary Recall of Certain Waffle Products Due to the Potential for Listeria monocytogenes Contamination</w:t>
      </w:r>
    </w:p>
    <w:p w:rsidR="00302693" w:rsidRPr="00302693" w:rsidRDefault="00302693" w:rsidP="00302693"/>
    <w:p w:rsidR="00302693" w:rsidRPr="00302693" w:rsidRDefault="00302693" w:rsidP="003026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302693">
        <w:rPr>
          <w:rFonts w:ascii="Arial" w:eastAsia="Times New Roman" w:hAnsi="Arial" w:cs="Arial"/>
          <w:color w:val="B8312F"/>
          <w:sz w:val="23"/>
          <w:szCs w:val="23"/>
        </w:rPr>
        <w:t>This is for your information, these products may have come in through local donations, or Fresh Alliance.</w:t>
      </w:r>
    </w:p>
    <w:p w:rsidR="00302693" w:rsidRPr="00302693" w:rsidRDefault="00302693" w:rsidP="003026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b/>
          <w:bCs/>
          <w:color w:val="595959"/>
          <w:sz w:val="24"/>
          <w:szCs w:val="23"/>
        </w:rPr>
      </w:pPr>
      <w:r w:rsidRPr="00302693">
        <w:rPr>
          <w:rFonts w:ascii="Arial" w:eastAsia="Times New Roman" w:hAnsi="Arial" w:cs="Arial"/>
          <w:b/>
          <w:bCs/>
          <w:color w:val="595959"/>
          <w:sz w:val="24"/>
          <w:szCs w:val="23"/>
        </w:rPr>
        <w:t>The product list for this recall is 85 pages long. Please view all the effected products.</w:t>
      </w:r>
    </w:p>
    <w:p w:rsidR="00302693" w:rsidRPr="00302693" w:rsidRDefault="00302693" w:rsidP="003026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02693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302693" w:rsidRPr="00302693" w:rsidRDefault="00302693" w:rsidP="003026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02693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5" w:history="1">
        <w:r w:rsidRPr="00302693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https://www.fda.gov/safety/recalls-market-withdrawals-safety-alerts/treehouse-foods-announces-voluntary-recall-certain-waffle-products-due-potential-listeria</w:t>
        </w:r>
      </w:hyperlink>
    </w:p>
    <w:p w:rsidR="00302693" w:rsidRDefault="00302693"/>
    <w:p w:rsidR="00302693" w:rsidRPr="00302693" w:rsidRDefault="00302693" w:rsidP="00302693">
      <w:pPr>
        <w:rPr>
          <w:b/>
          <w:bCs/>
        </w:rPr>
      </w:pPr>
      <w:r w:rsidRPr="00302693">
        <w:rPr>
          <w:b/>
          <w:bCs/>
        </w:rPr>
        <w:t>Company Announcement</w:t>
      </w:r>
    </w:p>
    <w:p w:rsidR="00302693" w:rsidRPr="00302693" w:rsidRDefault="00302693" w:rsidP="00302693">
      <w:r w:rsidRPr="00302693">
        <w:t xml:space="preserve">OAK BROOK, Ill., Oct. 18, 2024 /PRNewswire/ -- </w:t>
      </w:r>
      <w:proofErr w:type="spellStart"/>
      <w:r w:rsidRPr="00302693">
        <w:t>TreeHouse</w:t>
      </w:r>
      <w:proofErr w:type="spellEnd"/>
      <w:r w:rsidRPr="00302693">
        <w:t xml:space="preserve"> Foods, Inc. (NYSE: THS) is voluntarily recalling certain frozen waffle products listed below due to the potential to be contaminated with </w:t>
      </w:r>
      <w:r w:rsidRPr="00302693">
        <w:rPr>
          <w:i/>
          <w:iCs/>
        </w:rPr>
        <w:t>Listeria monocytogenes</w:t>
      </w:r>
      <w:r w:rsidRPr="00302693">
        <w:t>. </w:t>
      </w:r>
      <w:r w:rsidRPr="00302693">
        <w:rPr>
          <w:i/>
          <w:iCs/>
        </w:rPr>
        <w:t>Listeria monocytogenes</w:t>
      </w:r>
      <w:r w:rsidRPr="00302693">
        <w:t> is an organism that can cause serious and sometimes fatal infections in young children, frail or elderly people, and others with weakened immune systems. Healthy individuals may suffer only short-term symptoms such as high fever, severe headache, stiffness, nausea, abdominal pain, and diarrhea. </w:t>
      </w:r>
      <w:r w:rsidRPr="00302693">
        <w:rPr>
          <w:i/>
          <w:iCs/>
        </w:rPr>
        <w:t>Listeria monocytogenes</w:t>
      </w:r>
      <w:r w:rsidRPr="00302693">
        <w:t> infection can cause miscarriages and stillbirths among pregnant women.</w:t>
      </w:r>
    </w:p>
    <w:p w:rsidR="00302693" w:rsidRPr="00302693" w:rsidRDefault="00302693" w:rsidP="00302693">
      <w:r w:rsidRPr="00302693">
        <w:t>The recalled products were distributed throughout the United States and Canada and packed in various formats under the brand names listed below.</w:t>
      </w:r>
    </w:p>
    <w:p w:rsidR="00614C44" w:rsidRDefault="00302693" w:rsidP="00302693">
      <w:r w:rsidRPr="00302693">
        <w:t xml:space="preserve">Consumers and retailers can identify the UPC on the back of the carton, and the Lot Code and Best </w:t>
      </w:r>
      <w:proofErr w:type="gramStart"/>
      <w:r w:rsidRPr="00302693">
        <w:t>By</w:t>
      </w:r>
      <w:proofErr w:type="gramEnd"/>
      <w:r w:rsidRPr="00302693">
        <w:t xml:space="preserve"> Date for these products on the end of the carton. </w:t>
      </w:r>
    </w:p>
    <w:p w:rsidR="00614C44" w:rsidRDefault="00614C44" w:rsidP="00302693">
      <w:pPr>
        <w:rPr>
          <w:sz w:val="32"/>
        </w:rPr>
      </w:pPr>
    </w:p>
    <w:p w:rsidR="00302693" w:rsidRPr="00302693" w:rsidRDefault="00302693" w:rsidP="00302693">
      <w:bookmarkStart w:id="0" w:name="_GoBack"/>
      <w:bookmarkEnd w:id="0"/>
      <w:r w:rsidRPr="00614C44">
        <w:rPr>
          <w:sz w:val="32"/>
        </w:rPr>
        <w:t>Photos of the affected products can also be found on this site: </w:t>
      </w:r>
      <w:hyperlink r:id="rId6" w:history="1">
        <w:r w:rsidRPr="00614C44">
          <w:rPr>
            <w:rStyle w:val="Hyperlink"/>
            <w:sz w:val="32"/>
          </w:rPr>
          <w:t>https://s202.q4cdn.com/734602292/files/doc_downloads/2024/10/Brantford-Waffles-Press-Release-FinalDraft-All-Images-Only-JC.pdf</w:t>
        </w:r>
      </w:hyperlink>
      <w:hyperlink r:id="rId7" w:history="1">
        <w:r w:rsidRPr="00614C44">
          <w:rPr>
            <w:rStyle w:val="Hyperlink"/>
            <w:sz w:val="32"/>
          </w:rPr>
          <w:t>External Link Disclaimer</w:t>
        </w:r>
      </w:hyperlink>
      <w:r w:rsidRPr="00614C44">
        <w:rPr>
          <w:sz w:val="32"/>
        </w:rPr>
        <w:t>.</w:t>
      </w:r>
    </w:p>
    <w:p w:rsidR="00302693" w:rsidRDefault="00302693"/>
    <w:sectPr w:rsidR="00302693" w:rsidSect="003026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031A7"/>
    <w:multiLevelType w:val="multilevel"/>
    <w:tmpl w:val="20C4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93"/>
    <w:rsid w:val="00302693"/>
    <w:rsid w:val="00614C44"/>
    <w:rsid w:val="00B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E810E"/>
  <w15:chartTrackingRefBased/>
  <w15:docId w15:val="{BC42FAFD-34AA-4607-954A-D2105862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2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6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02693"/>
    <w:rPr>
      <w:b/>
      <w:bCs/>
    </w:rPr>
  </w:style>
  <w:style w:type="character" w:styleId="Hyperlink">
    <w:name w:val="Hyperlink"/>
    <w:basedOn w:val="DefaultParagraphFont"/>
    <w:uiPriority w:val="99"/>
    <w:unhideWhenUsed/>
    <w:rsid w:val="0030269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26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3026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6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026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da.gov/about-fda/website-policies/website-disclaimer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212.net/c/link/?t=0&amp;l=en&amp;o=4281492-1&amp;h=1488975053&amp;u=https%3A%2F%2Fs202.q4cdn.com%2F734602292%2Ffiles%2Fdoc_downloads%2F2024%2F10%2FBrantford-Waffles-Press-Release-Final-Draft-All-Images-Only-JC.pdf&amp;a=https%3A%2F%2Fs202.q4cdn.com%2F734602292%2Ffiles%2Fdoc_downloads%2F2024%2F10%2FBrantford-Waffles-Press-Release-Final-Draft-All-Images-Only-JC.pdf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fda.gov/safety/recalls-market-withdrawals-safety-alerts/treehouse-foods-announces-voluntary-recall-certain-waffle-products-due-potential-listeria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2C7D5C-3C7B-460E-866F-0C629DCA3E02}"/>
</file>

<file path=customXml/itemProps2.xml><?xml version="1.0" encoding="utf-8"?>
<ds:datastoreItem xmlns:ds="http://schemas.openxmlformats.org/officeDocument/2006/customXml" ds:itemID="{8CE21101-15B2-453B-8753-E9D7C1EF1A31}"/>
</file>

<file path=customXml/itemProps3.xml><?xml version="1.0" encoding="utf-8"?>
<ds:datastoreItem xmlns:ds="http://schemas.openxmlformats.org/officeDocument/2006/customXml" ds:itemID="{F29D9DD1-9684-4C20-8A36-4150C249E7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2130</Characters>
  <Application>Microsoft Office Word</Application>
  <DocSecurity>0</DocSecurity>
  <Lines>125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2024-10-21T16:11:00Z</dcterms:created>
  <dcterms:modified xsi:type="dcterms:W3CDTF">2024-10-21T16:26:00Z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88a9a527-1d84-48a1-bae1-9589811ab745</vt:lpwstr>
  </property>
  <property fmtid="{D5CDD505-2E9C-101B-9397-08002B2CF9AE}" pid="3" name="ContentTypeId">
    <vt:lpwstr>0x01010098E53DC68727E640B32ADE3C3A58E88F</vt:lpwstr>
  </property>
</Properties>
</file>